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14 января 2022 г. № 6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21.01.2022</w:t>
      </w:r>
    </w:p>
    <w:p>
      <w:pPr>
        <w:shd w:val="clear" w:fill="FFFFFF"/>
        <w:spacing w:lineRule="auto" w:line="240" w:beforeAutospacing="0" w:afterAutospacing="0"/>
        <w:jc w:val="center"/>
      </w:pPr>
      <w:r>
        <w:drawing>
          <wp:inline xmlns:wp="http://schemas.openxmlformats.org/drawingml/2006/wordprocessingDrawing">
            <wp:extent cx="571500" cy="57150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40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АДМИНИСТРАЦИЯ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ПОСТАНОВЛЕНИЕ</w:t>
      </w:r>
    </w:p>
    <w:p>
      <w:pPr>
        <w:shd w:val="clear" w:fill="FFFFFF"/>
        <w:spacing w:lineRule="auto" w:line="240" w:beforeAutospacing="0" w:afterAutospacing="0"/>
        <w:jc w:val="center"/>
      </w:pPr>
    </w:p>
    <w:p>
      <w:pPr>
        <w:shd w:val="clear" w:fill="FFFFFF"/>
        <w:spacing w:lineRule="auto" w:line="240" w:before="0" w:after="210" w:beforeAutospacing="0" w:afterAutospacing="0"/>
        <w:ind w:left="0" w:right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от 14 января 2022 г. № 6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г. Воронеж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О внесении изменений </w:t>
        <w:br w:type="textWrapping"/>
        <w:t>в постановление администрации</w:t>
        <w:br w:type="textWrapping"/>
        <w:t>городского округа город Воронеж</w:t>
        <w:br w:type="textWrapping"/>
        <w:t>от 18.03.2020 № 210</w:t>
        <w:br w:type="textWrapping"/>
        <w:br w:type="textWrapping"/>
      </w:r>
      <w:r>
        <w:rPr>
          <w:rFonts w:ascii="Verdana" w:hAnsi="Verdana"/>
          <w:sz w:val="20"/>
          <w:shd w:val="clear" w:color="auto" w:fill="FFFFFF"/>
        </w:rPr>
        <w:t>В соответствии с Федеральным законом от 21.12.1994 № 68-ФЗ «О защите населения и территорий от чрезвычайных ситуаций природного и техногенного характера», Указом Президента Российской Федерации от 11.05.2020 № 316 «Об определении порядка продления действия мер по обеспечению санитарно-эпидемиологического благополучия населения в субъектах Российской Федерации в связи с распространением новой коронавирусной инфекции (COVID-19)», указом губернатора Воронежской области от 13.05.2020 № 184-у «О продлении действия мер по обеспечению санитарно-эпидемиологического благополучия населения в Воронежской области в связи с распространением новой коронавирусной инфекции (COVID-19)» администрация городского округа город Воронеж постановляет:</w:t>
        <w:br w:type="textWrapping"/>
        <w:br w:type="textWrapping"/>
        <w:t>1. Внести в постановление администрации городского округа город Воронеж от 18.03.2020 № 210 «О введении режима повышенной готовности» следующие изменения:</w:t>
        <w:br w:type="textWrapping"/>
        <w:br w:type="textWrapping"/>
        <w:t>- пункт 8 постановления дополнить абзацем следующего содержания:</w:t>
        <w:br w:type="textWrapping"/>
        <w:br w:type="textWrapping"/>
        <w:t>«- приостановления в период с 23.00 до 6.00 оказания гражданам услуг общественного питания (за исключением обслуживания навынос без посещения гражданами предприятий общественного питания, доставки заказов, организации питания для работников организаций, а также оказания услуг общественного питания на территориях аэропортов, железнодорожных вокзалов и железнодорожных станций, автовокзалов, автостанций, на объектах дорожного сервиса, расположенных за пределами населенных пунктов).».</w:t>
        <w:br w:type="textWrapping"/>
        <w:br w:type="textWrapping"/>
        <w:t>2. Настоящее постановление вступает в силу с 17 января 2022 года.</w:t>
      </w:r>
    </w:p>
    <w:p>
      <w:pPr>
        <w:shd w:val="clear" w:fill="FFFFFF"/>
        <w:spacing w:lineRule="auto" w:line="240" w:beforeAutospacing="0" w:afterAutospacing="0"/>
        <w:ind w:left="0"/>
      </w:pP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Глава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городского округа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 В.Ю. Кстенин</w:t>
      </w:r>
    </w:p>
    <w:p>
      <w:pPr>
        <w:shd w:val="clear" w:fill="FFFFFF"/>
        <w:spacing w:lineRule="auto" w:line="240" w:before="0" w:after="210" w:beforeAutospacing="0" w:afterAutospacing="0"/>
        <w:ind w:left="0" w:right="0"/>
        <w:jc w:val="right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br w:type="textWrapping"/>
      </w:r>
    </w:p>
    <w:p>
      <w:pPr>
        <w:shd w:val="clear" w:fill="FFFFFF"/>
        <w:spacing w:lineRule="auto" w:line="240" w:before="0" w:after="210" w:beforeAutospacing="0" w:afterAutospacing="0"/>
        <w:ind w:left="0" w:right="0"/>
        <w:jc w:val="right"/>
      </w:pPr>
    </w:p>
    <w:p>
      <w:pPr>
        <w:shd w:val="clear" w:fill="FFFFFF"/>
        <w:spacing w:lineRule="auto" w:line="240" w:before="0" w:after="210" w:beforeAutospacing="0" w:afterAutospacing="0"/>
        <w:ind w:left="0" w:right="0"/>
      </w:pPr>
    </w:p>
    <w:p>
      <w:pPr>
        <w:shd w:val="clear" w:fill="FFFFFF"/>
        <w:spacing w:lineRule="auto" w:line="240" w:before="0" w:after="210" w:beforeAutospacing="0" w:afterAutospacing="0"/>
        <w:ind w:left="0" w:right="0"/>
      </w:pPr>
    </w:p>
    <w:p>
      <w:pPr>
        <w:shd w:val="clear" w:fill="FFFFFF"/>
        <w:spacing w:lineRule="auto" w:line="240" w:beforeAutospacing="0" w:afterAutospacing="0"/>
      </w:pPr>
    </w:p>
    <w:p/>
    <w:sectPr>
      <w:headerReference xmlns:r="http://schemas.openxmlformats.org/officeDocument/2006/relationships" w:type="default" r:id="RelHdr1"/>
      <w:type w:val="nextPage"/>
      <w:pgSz w:w="11906" w:h="16838" w:code="0"/>
      <w:pgMar w:left="1701" w:right="850" w:top="1134" w:bottom="1134" w:header="708" w:footer="708" w:gutter="0"/>
    </w:sectPr>
  </w:body>
</w:document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p/>
</w:hdr>
</file>

<file path=word/numbering.xml><?xml version="1.0" encoding="utf-8"?>
<w:numbering xmlns:w="http://schemas.openxmlformats.org/wordprocessingml/2006/main">
  <w:abstractNum w:abstractNumId="0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1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2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3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Hdr1" Type="http://schemas.openxmlformats.org/officeDocument/2006/relationships/header" Target="head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2025-10-25T11:33:49Z</dcterms:modified>
  <cp:revision>42</cp:revision>
</cp:coreProperties>
</file>